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ПРЕДОСТАВЛЕНИЮ ГОСУДАРСТВЕННОЙ УСЛУГИ ПО ИНФОРМИРОВАНИЮ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АКТАХ ТАМОЖЕННОГО ЗАКОНОДАТЕЛЬСТВА ТАМОЖЕННОГО СОЮЗА,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ЗАКОНОДАТЕЛЬСТВА РОССИЙСКОЙ ФЕДЕРАЦИИ О ТАМОЖЕННОМ ДЕЛЕ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ОБ ИНЫХ ПРАВОВЫХ АКТАХ РОССИЙСКОЙ ФЕДЕРАЦИИ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ОБЛАСТИ ТАМОЖЕННОГО ДЕЛА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┌────────────────┐    ┌─────────────────────────┐   ┌───────────────────────────────┐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     Лицо      ├───&gt;│Приглашение в помещение, ├──&gt;│      Устное обращение о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└────────────────┘    │   где предоставляется   │   │ предоставлении информации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об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│ государственная услуга  │   │       актах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таможенного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└─────────────────────────┘   │ законодательства Таможенного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│    союза, законодательства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│    Российской Федерации о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│   таможенном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деле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и об иных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│   правовых актах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Российской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│      Федерации в области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│       таможенного дела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└───────────────┬───────────────┘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  \/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┌─────────────────────────┐                   ┌─────────────────────────────────────┐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│  Проставление отметки   │                   │ Проверка уполномоченным должностным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│о получении запрашиваемой│                   │       лицом категории запроса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│       информации        │                   │(информирование или консультирование)│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└─────────────────────────┘                   └─────────────────┬───────────────────┘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/\            /\                             ┌───────────────┴───────────────────┐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                   \/                                  \/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┌─────────────────────────────────────┐   ┌────────────────────────┐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 Запрос о предоставлении информации  │   │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Запрос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о предоставлении│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│об актах таможенного законодательства│   │консультации по вопросам│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 Таможенного союза, законодательства │   │ таможенного дела и иным│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  Российской Федерации о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таможенном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│   │  вопросам, входящим в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деле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и об иных правовых актах    │   │ компетенцию таможенных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   Российской Федерации в области    │   │         органов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│           │          таможенного дела           │   └─────────────┬──────────┘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┌───────┴──────┐    └───────────────────────────┬─────────┘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│Предоставление│                                │     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│ информации о │                                \/    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│запрашиваемом │                  ┌─────────────────────────────────────┐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│ правовом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акте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│                  │   Фиксирование запроса в </w:t>
      </w:r>
      <w:hyperlink r:id="rId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2"/>
            <w:szCs w:val="12"/>
          </w:rPr>
          <w:t>Журнале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└──────────────┘                  │ информирования об актах таможенного 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/\                    │ законодательства Таможенного союза, 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│                     │законодательства Российской Федерации│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│                     │о таможенном деле и об иных правовых 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│                     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актах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Российской Федерации в области 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│                     │          таможенного дела           │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│                     └──────────────────┬──────────────────┘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│                                        │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            └──────────────────────────────┐         \/                     \/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┌───────┴───────────┐    ┌──────────────────────┐    ┌──┴───────────────────────┐    ┌──────────────────────────────────┐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│Прием в назначенное│&lt;───┤Назначение времени для│&lt;───┤Анализ сложности запроса и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   │   В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порядке консультирования по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время вне очереди │    │получения интересующей│    │возможности предоставления│    │ вопросам таможенного дела и иным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└───────────────────┘    │      информации      │    │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информации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    │ вопросам, входящим в компетенцию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└──────────────────────┘    └────────────┬─────────────┘    │таможенных органов,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при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письменных│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│                  │         и устных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запросах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│                  └────────────────┬─────────────────┘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│             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                                                                  │                                   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┌───────────────────────┐                                         \/                                  \/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 Отметка о получении  │  ┌───────────────────────┐    ┌──────────────────────┐          ┌───────────────────────┐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информации о причинах │&lt;─┤Пояснение причин отказа│&lt;───┤Отказ в предоставлении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         │С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м. </w:t>
      </w:r>
      <w:hyperlink r:id="rId6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2"/>
            <w:szCs w:val="12"/>
          </w:rPr>
          <w:t>приложения N 5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 xml:space="preserve">, </w:t>
      </w:r>
      <w:hyperlink r:id="rId7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2"/>
            <w:szCs w:val="12"/>
          </w:rPr>
          <w:t>N 6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│отказа в предоставлении│  └───────────────────────┘    │      информации      │          └───────────────────────┘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│      информации       │                               └──────────────────────┘</w:t>
      </w:r>
    </w:p>
    <w:p w:rsidR="00B21F1C" w:rsidRDefault="00B21F1C" w:rsidP="00B21F1C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2"/>
          <w:szCs w:val="12"/>
        </w:rPr>
        <w:t>└───────────────────────┘</w:t>
      </w: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21F1C" w:rsidRDefault="00B21F1C" w:rsidP="00B21F1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50F05" w:rsidRDefault="00C50F05">
      <w:bookmarkStart w:id="0" w:name="_GoBack"/>
      <w:bookmarkEnd w:id="0"/>
    </w:p>
    <w:sectPr w:rsidR="00C50F05" w:rsidSect="00F2261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1E8"/>
    <w:rsid w:val="001171E8"/>
    <w:rsid w:val="00B21F1C"/>
    <w:rsid w:val="00C5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B7EF4088C76545E73FC57F43C9D58D9F11FC4676FB4A461458F02F6C7A6119162B1FA4517D227FA3A33A1A0A49374B78AE25C9EB530390Z0j8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B7EF4088C76545E73FC57F43C9D58D9F11FC4676FB4A461458F02F6C7A6119162B1FA4517D2279AFA33A1A0A49374B78AE25C9EB530390Z0j8E" TargetMode="External"/><Relationship Id="rId5" Type="http://schemas.openxmlformats.org/officeDocument/2006/relationships/hyperlink" Target="consultantplus://offline/ref=AAB7EF4088C76545E73FC57F43C9D58D9F11FC4676FB4A461458F02F6C7A6119162B1FA4517D227BA6A33A1A0A49374B78AE25C9EB530390Z0j8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Бабушкина Наталья Анатольевна</dc:creator>
  <cp:keywords/>
  <dc:description/>
  <cp:lastModifiedBy>Бабушкина Наталья Анатольевна</cp:lastModifiedBy>
  <cp:revision>2</cp:revision>
  <dcterms:created xsi:type="dcterms:W3CDTF">2019-02-18T04:35:00Z</dcterms:created>
  <dcterms:modified xsi:type="dcterms:W3CDTF">2019-02-18T04:36:00Z</dcterms:modified>
</cp:coreProperties>
</file>